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894" w:rsidRPr="00692894" w:rsidRDefault="00692894" w:rsidP="00692894">
      <w:pPr>
        <w:shd w:val="clear" w:color="auto" w:fill="FFFFFF"/>
        <w:spacing w:line="240" w:lineRule="auto"/>
        <w:jc w:val="center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pt-BR"/>
        </w:rPr>
      </w:pPr>
      <w:r w:rsidRPr="00692894">
        <w:rPr>
          <w:rFonts w:ascii="Calibri" w:eastAsia="Times New Roman" w:hAnsi="Calibri" w:cs="Times New Roman"/>
          <w:b/>
          <w:bCs/>
          <w:color w:val="000000"/>
          <w:sz w:val="28"/>
          <w:szCs w:val="28"/>
          <w:lang w:eastAsia="pt-BR"/>
        </w:rPr>
        <w:t xml:space="preserve">Estudantes de Inocência e São Pedro: ainda dá tempo </w:t>
      </w:r>
      <w:r w:rsidRPr="00692894">
        <w:rPr>
          <w:rFonts w:ascii="Calibri" w:eastAsia="Times New Roman" w:hAnsi="Calibri" w:cs="Times New Roman"/>
          <w:b/>
          <w:bCs/>
          <w:color w:val="000000"/>
          <w:sz w:val="28"/>
          <w:szCs w:val="28"/>
          <w:lang w:eastAsia="pt-BR"/>
        </w:rPr>
        <w:br/>
        <w:t>de se inscrever para o curso preparatório do ENCCEJA</w:t>
      </w:r>
    </w:p>
    <w:p w:rsidR="00692894" w:rsidRPr="00692894" w:rsidRDefault="00692894" w:rsidP="00692894">
      <w:pPr>
        <w:shd w:val="clear" w:color="auto" w:fill="FFFFFF"/>
        <w:spacing w:line="240" w:lineRule="auto"/>
        <w:jc w:val="center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bCs/>
          <w:i/>
          <w:iCs/>
          <w:color w:val="000000"/>
          <w:sz w:val="24"/>
          <w:szCs w:val="24"/>
          <w:lang w:eastAsia="pt-BR"/>
        </w:rPr>
        <w:t xml:space="preserve">As inscrições são gratuitas e contribuem para elevar </w:t>
      </w:r>
      <w:r>
        <w:rPr>
          <w:rFonts w:ascii="Calibri" w:eastAsia="Times New Roman" w:hAnsi="Calibri" w:cs="Times New Roman"/>
          <w:bCs/>
          <w:i/>
          <w:iCs/>
          <w:color w:val="000000"/>
          <w:sz w:val="24"/>
          <w:szCs w:val="24"/>
          <w:lang w:eastAsia="pt-BR"/>
        </w:rPr>
        <w:br/>
      </w:r>
      <w:r w:rsidRPr="00692894">
        <w:rPr>
          <w:rFonts w:ascii="Calibri" w:eastAsia="Times New Roman" w:hAnsi="Calibri" w:cs="Times New Roman"/>
          <w:bCs/>
          <w:i/>
          <w:iCs/>
          <w:color w:val="000000"/>
          <w:sz w:val="24"/>
          <w:szCs w:val="24"/>
          <w:lang w:eastAsia="pt-BR"/>
        </w:rPr>
        <w:t>a qualificação de candidatos na região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Ainda há vagas disponíveis e gratuitas para o ensino fundamental, até essa sexta-feira, dia 6 de junho, para o curso preparatório gratuito para o ENCCEJA – Exame Nacional para Certificação de Competências, focado em elevar a escolaridade formal e contribuir com a qualificação da mão de obra em Inocência e na região. As aulas têm apoio da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Arauco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, por meio do Projeto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Sucuriú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, em parceria com a Prefeitura de Inocência, o SESI, e seguem o calendário nacional do ENCCEJA 2025.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Segoe UI"/>
          <w:color w:val="000000"/>
          <w:sz w:val="24"/>
          <w:szCs w:val="24"/>
          <w:lang w:eastAsia="pt-BR"/>
        </w:rPr>
        <w:t xml:space="preserve">Para se candidatar, os estudantes devem ir até a Secretaria de Educação de Inocência, a Biblioteca do SESI ou inscrever-se diretamente pelo </w:t>
      </w:r>
      <w:proofErr w:type="spellStart"/>
      <w:proofErr w:type="gramStart"/>
      <w:r w:rsidRPr="00692894">
        <w:rPr>
          <w:rFonts w:ascii="Calibri" w:eastAsia="Times New Roman" w:hAnsi="Calibri" w:cs="Segoe UI"/>
          <w:color w:val="000000"/>
          <w:sz w:val="24"/>
          <w:szCs w:val="24"/>
          <w:lang w:eastAsia="pt-BR"/>
        </w:rPr>
        <w:t>WhatsApp</w:t>
      </w:r>
      <w:proofErr w:type="spellEnd"/>
      <w:proofErr w:type="gramEnd"/>
      <w:r w:rsidRPr="00692894">
        <w:rPr>
          <w:rFonts w:ascii="Calibri" w:eastAsia="Times New Roman" w:hAnsi="Calibri" w:cs="Segoe UI"/>
          <w:color w:val="000000"/>
          <w:sz w:val="24"/>
          <w:szCs w:val="24"/>
          <w:lang w:eastAsia="pt-BR"/>
        </w:rPr>
        <w:t xml:space="preserve"> (67) 99180-3416. As provas acontecerão em agosto e, ao todo serão 70 vagas: 30 para ensino médio e 30 </w:t>
      </w: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vagas para fundamental.  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O curso será 100% presencial e, além da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Arauco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, a formação conta com recursos em parceria com a Prefeitura de Inocência, que garantirá o transporte para a prova em Paranaíba, jantar, espaço para as aulas, equipe de apoio para inscrição no INEP e monitor infantil, garantindo o acolhimento de mães e pais que participam da formação. O conteúdo será ministrado pelo SESI, parceiro técnico, com aulas teóricas, aplicação de simulados, oficinas práticas e apoio psicológico.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b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b/>
          <w:color w:val="000000"/>
          <w:sz w:val="24"/>
          <w:szCs w:val="24"/>
          <w:lang w:eastAsia="pt-BR"/>
        </w:rPr>
        <w:t xml:space="preserve">Sobre o Projeto </w:t>
      </w:r>
      <w:proofErr w:type="spellStart"/>
      <w:r w:rsidRPr="00692894">
        <w:rPr>
          <w:rFonts w:ascii="Calibri" w:eastAsia="Times New Roman" w:hAnsi="Calibri" w:cs="Times New Roman"/>
          <w:b/>
          <w:color w:val="000000"/>
          <w:sz w:val="24"/>
          <w:szCs w:val="24"/>
          <w:lang w:eastAsia="pt-BR"/>
        </w:rPr>
        <w:t>Sucuriú</w:t>
      </w:r>
      <w:proofErr w:type="spellEnd"/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O Projeto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Sucuriú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marca a entrada da divisão de celulose da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Arauco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Sucuriú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. A etapa de terraplanagem começou em 2024 e a previsão de entrada em operação é no final de 2027.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Durante as obras, a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Arauco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vai oferecer capacitação e gerar mais de 14 mil oportunidades de trabalho. Depois do start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up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, o Projeto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Sucuriú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empregará cerca de </w:t>
      </w:r>
      <w:proofErr w:type="gram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6</w:t>
      </w:r>
      <w:proofErr w:type="gram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b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b/>
          <w:color w:val="000000"/>
          <w:sz w:val="24"/>
          <w:szCs w:val="24"/>
          <w:lang w:eastAsia="pt-BR"/>
        </w:rPr>
        <w:t xml:space="preserve">Sobre a </w:t>
      </w:r>
      <w:proofErr w:type="spellStart"/>
      <w:r w:rsidRPr="00692894">
        <w:rPr>
          <w:rFonts w:ascii="Calibri" w:eastAsia="Times New Roman" w:hAnsi="Calibri" w:cs="Times New Roman"/>
          <w:b/>
          <w:color w:val="000000"/>
          <w:sz w:val="24"/>
          <w:szCs w:val="24"/>
          <w:lang w:eastAsia="pt-BR"/>
        </w:rPr>
        <w:t>Arauco</w:t>
      </w:r>
      <w:proofErr w:type="spellEnd"/>
      <w:r w:rsidRPr="00692894">
        <w:rPr>
          <w:rFonts w:ascii="Calibri" w:eastAsia="Times New Roman" w:hAnsi="Calibri" w:cs="Times New Roman"/>
          <w:b/>
          <w:color w:val="000000"/>
          <w:sz w:val="24"/>
          <w:szCs w:val="24"/>
          <w:lang w:eastAsia="pt-BR"/>
        </w:rPr>
        <w:t xml:space="preserve"> Brasil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 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lastRenderedPageBreak/>
        <w:t xml:space="preserve">No país desde 2002, a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Arauco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atua nos </w:t>
      </w:r>
      <w:proofErr w:type="gram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segmentos Florestal</w:t>
      </w:r>
      <w:proofErr w:type="gram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5</w:t>
      </w:r>
      <w:proofErr w:type="gram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unidades industriais brasileiras.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Piên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(PR); resinas e químicos, na unidade de Araucária (PR) e, em 2027, </w:t>
      </w:r>
      <w:proofErr w:type="gram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prepara-se</w:t>
      </w:r>
      <w:proofErr w:type="gram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para inaugurar sua primeira fábrica de celulose brasileira em Inocência (MS).</w:t>
      </w:r>
    </w:p>
    <w:p w:rsidR="00692894" w:rsidRPr="00692894" w:rsidRDefault="00692894" w:rsidP="00692894">
      <w:pPr>
        <w:shd w:val="clear" w:color="auto" w:fill="FFFFFF"/>
        <w:spacing w:line="240" w:lineRule="auto"/>
        <w:jc w:val="both"/>
        <w:textAlignment w:val="baseline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 Com atuação orientada por práticas ESG, a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Arauco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possui certificação FSC® (Forest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Stewardship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Council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®) em suas florestas, que reconhece o manejo ambientalmente responsável, socialmente justo e economicamente viável. A companhia também foi </w:t>
      </w:r>
      <w:proofErr w:type="gram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a</w:t>
      </w:r>
      <w:proofErr w:type="gram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primeira do mundo a receber a certificação Carbono Neutro, em 2020, emitida pela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Delloite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e auditada pela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Price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Waterhouse</w:t>
      </w:r>
      <w:proofErr w:type="spellEnd"/>
      <w:r w:rsidRPr="00692894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. Globalmente e no país, opera primando pela gestão responsável da água, a conservação da biodiversidade e a retirada de gás carbônico da atmosfera.</w:t>
      </w:r>
      <w:bookmarkStart w:id="0" w:name="_GoBack"/>
      <w:bookmarkEnd w:id="0"/>
    </w:p>
    <w:sectPr w:rsidR="00692894" w:rsidRPr="006928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894"/>
    <w:rsid w:val="000B6178"/>
    <w:rsid w:val="001F4839"/>
    <w:rsid w:val="00384976"/>
    <w:rsid w:val="00692894"/>
    <w:rsid w:val="006F5DEF"/>
    <w:rsid w:val="008427AE"/>
    <w:rsid w:val="009C6713"/>
    <w:rsid w:val="00A4131A"/>
    <w:rsid w:val="00B26E2F"/>
    <w:rsid w:val="00C2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3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97187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48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662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6973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  <w:divsChild>
            <w:div w:id="131120428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9599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2025-06-27T21:02:00Z</dcterms:created>
  <dcterms:modified xsi:type="dcterms:W3CDTF">2025-06-27T21:02:00Z</dcterms:modified>
</cp:coreProperties>
</file>